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513" w:rsidRDefault="00854A0B">
      <w:pPr>
        <w:spacing w:after="202" w:line="240" w:lineRule="auto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i/>
        </w:rPr>
        <w:t xml:space="preserve">Załącznik nr 1.5 do Zarządzenia Rektora UR  nr 12/2019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29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SYLABUS </w:t>
      </w:r>
    </w:p>
    <w:p w:rsidR="00EC1513" w:rsidRDefault="00854A0B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19"/>
        </w:rPr>
        <w:t>DOTYCZY CYKLU KSZTAŁCENIA 20</w:t>
      </w:r>
      <w:r w:rsidR="00A56B55">
        <w:rPr>
          <w:rFonts w:ascii="Times New Roman" w:eastAsia="Times New Roman" w:hAnsi="Times New Roman" w:cs="Times New Roman"/>
          <w:b/>
          <w:sz w:val="19"/>
        </w:rPr>
        <w:t>19</w:t>
      </w:r>
      <w:r>
        <w:rPr>
          <w:rFonts w:ascii="Times New Roman" w:eastAsia="Times New Roman" w:hAnsi="Times New Roman" w:cs="Times New Roman"/>
          <w:b/>
          <w:sz w:val="19"/>
        </w:rPr>
        <w:t>-202</w:t>
      </w:r>
      <w:r w:rsidR="00A56B55">
        <w:rPr>
          <w:rFonts w:ascii="Times New Roman" w:eastAsia="Times New Roman" w:hAnsi="Times New Roman" w:cs="Times New Roman"/>
          <w:b/>
          <w:sz w:val="19"/>
        </w:rPr>
        <w:t>1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</w:rPr>
        <w:t>(skrajne daty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EC1513" w:rsidRDefault="00854A0B">
      <w:pPr>
        <w:spacing w:after="7" w:line="240" w:lineRule="auto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C1513" w:rsidRDefault="00854A0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Rok akademicki </w:t>
      </w:r>
      <w:r w:rsidR="00A56B55">
        <w:rPr>
          <w:rFonts w:ascii="Times New Roman" w:eastAsia="Times New Roman" w:hAnsi="Times New Roman" w:cs="Times New Roman"/>
          <w:sz w:val="20"/>
        </w:rPr>
        <w:t xml:space="preserve"> </w:t>
      </w:r>
      <w:r w:rsidR="00A56B55" w:rsidRPr="00A56B55">
        <w:rPr>
          <w:rFonts w:ascii="Times New Roman" w:eastAsia="Times New Roman" w:hAnsi="Times New Roman" w:cs="Times New Roman"/>
          <w:b/>
          <w:sz w:val="20"/>
        </w:rPr>
        <w:t>2019/</w:t>
      </w:r>
      <w:r>
        <w:rPr>
          <w:rFonts w:ascii="Times New Roman" w:eastAsia="Times New Roman" w:hAnsi="Times New Roman" w:cs="Times New Roman"/>
          <w:b/>
          <w:sz w:val="20"/>
        </w:rPr>
        <w:t>202</w:t>
      </w:r>
      <w:r w:rsidR="00A56B55">
        <w:rPr>
          <w:rFonts w:ascii="Times New Roman" w:eastAsia="Times New Roman" w:hAnsi="Times New Roman" w:cs="Times New Roman"/>
          <w:b/>
          <w:sz w:val="20"/>
        </w:rPr>
        <w:t>0</w:t>
      </w:r>
    </w:p>
    <w:p w:rsidR="00854A0B" w:rsidRDefault="00854A0B" w:rsidP="00854A0B">
      <w:pPr>
        <w:spacing w:line="240" w:lineRule="auto"/>
        <w:ind w:left="708" w:firstLine="708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202</w:t>
      </w:r>
      <w:r w:rsidR="00A56B55">
        <w:rPr>
          <w:rFonts w:ascii="Times New Roman" w:eastAsia="Times New Roman" w:hAnsi="Times New Roman" w:cs="Times New Roman"/>
          <w:b/>
          <w:sz w:val="20"/>
        </w:rPr>
        <w:t>0</w:t>
      </w:r>
      <w:r>
        <w:rPr>
          <w:rFonts w:ascii="Times New Roman" w:eastAsia="Times New Roman" w:hAnsi="Times New Roman" w:cs="Times New Roman"/>
          <w:b/>
          <w:sz w:val="20"/>
        </w:rPr>
        <w:t>/202</w:t>
      </w:r>
      <w:r w:rsidR="00A56B55">
        <w:rPr>
          <w:rFonts w:ascii="Times New Roman" w:eastAsia="Times New Roman" w:hAnsi="Times New Roman" w:cs="Times New Roman"/>
          <w:b/>
          <w:sz w:val="20"/>
        </w:rPr>
        <w:t>1</w:t>
      </w:r>
    </w:p>
    <w:p w:rsidR="00EC1513" w:rsidRDefault="00854A0B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12" w:line="240" w:lineRule="auto"/>
        <w:ind w:left="-5" w:right="-15" w:hanging="10"/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>ODSTAWOWE INFORMACJE O PRZEDMIOCIE</w:t>
      </w:r>
      <w:r>
        <w:rPr>
          <w:rFonts w:ascii="Times New Roman" w:eastAsia="Times New Roman" w:hAnsi="Times New Roman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ind w:left="3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Seminarium magisterskie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Kod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MK_14 </w:t>
            </w:r>
          </w:p>
        </w:tc>
      </w:tr>
      <w:tr w:rsidR="00EC1513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Społecznych </w:t>
            </w:r>
          </w:p>
        </w:tc>
      </w:tr>
      <w:tr w:rsidR="00EC1513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BD6753">
            <w:pPr>
              <w:ind w:left="3"/>
            </w:pPr>
            <w:r w:rsidRPr="00BD6753">
              <w:rPr>
                <w:rFonts w:ascii="Times New Roman" w:eastAsia="Times New Roman" w:hAnsi="Times New Roman" w:cs="Times New Roman"/>
                <w:sz w:val="24"/>
              </w:rPr>
              <w:t>Kolegium Nauk Społecznych</w:t>
            </w:r>
          </w:p>
        </w:tc>
      </w:tr>
      <w:tr w:rsidR="00EC1513">
        <w:trPr>
          <w:trHeight w:val="3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Politologia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ind w:left="3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stopień </w:t>
            </w:r>
          </w:p>
        </w:tc>
      </w:tr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I/II rok; II-IV semestr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Obowiązkowy </w:t>
            </w:r>
          </w:p>
        </w:tc>
      </w:tr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Polski </w:t>
            </w:r>
          </w:p>
        </w:tc>
      </w:tr>
      <w:tr w:rsidR="00EC1513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  <w:tr w:rsidR="00EC1513">
        <w:trPr>
          <w:trHeight w:val="30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Default="00EC1513"/>
        </w:tc>
      </w:tr>
      <w:tr w:rsidR="00EC1513">
        <w:trPr>
          <w:trHeight w:val="534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</w:tbl>
    <w:p w:rsidR="00EC1513" w:rsidRDefault="00854A0B">
      <w:pPr>
        <w:spacing w:after="286" w:line="243" w:lineRule="auto"/>
        <w:ind w:left="-5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* </w:t>
      </w:r>
      <w:r>
        <w:rPr>
          <w:rFonts w:ascii="Times New Roman" w:eastAsia="Times New Roman" w:hAnsi="Times New Roman" w:cs="Times New Roman"/>
          <w:i/>
          <w:sz w:val="24"/>
        </w:rPr>
        <w:t>- opcjonalnie, zgodnie z ustaleniami w Jednostce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4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line="237" w:lineRule="auto"/>
        <w:ind w:left="294" w:right="-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1.1.Formy zajęć dydaktycznych, wymiar godzin i punktów ECTS  </w:t>
      </w:r>
    </w:p>
    <w:p w:rsidR="00EC1513" w:rsidRDefault="00854A0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EC1513" w:rsidTr="00854A0B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spacing w:after="118" w:line="240" w:lineRule="auto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Semestr</w:t>
            </w:r>
          </w:p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5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Wykł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Konw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7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6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Prakt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Liczba pkt ECTS</w:t>
            </w:r>
          </w:p>
        </w:tc>
      </w:tr>
      <w:tr w:rsidR="00EC1513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C1513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C1513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IV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</w:tbl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46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line="237" w:lineRule="auto"/>
        <w:ind w:left="294" w:right="-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1.2. Sposób realizacji zajęć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54A0B" w:rsidRDefault="00854A0B">
      <w:pPr>
        <w:spacing w:after="2" w:line="237" w:lineRule="auto"/>
        <w:ind w:left="718" w:right="-15" w:hanging="10"/>
        <w:rPr>
          <w:rFonts w:ascii="Times New Roman" w:eastAsia="Times New Roman" w:hAnsi="Times New Roman" w:cs="Times New Roman"/>
          <w:sz w:val="19"/>
        </w:rPr>
      </w:pPr>
    </w:p>
    <w:p w:rsidR="00EC1513" w:rsidRDefault="00854A0B">
      <w:pPr>
        <w:spacing w:after="2" w:line="237" w:lineRule="auto"/>
        <w:ind w:left="718" w:right="-15" w:hanging="10"/>
      </w:pPr>
      <w:r>
        <w:rPr>
          <w:rFonts w:ascii="Times New Roman" w:eastAsia="Times New Roman" w:hAnsi="Times New Roman" w:cs="Times New Roman"/>
          <w:sz w:val="19"/>
        </w:rPr>
        <w:t>X</w:t>
      </w:r>
      <w:r>
        <w:rPr>
          <w:rFonts w:ascii="Times New Roman" w:eastAsia="Times New Roman" w:hAnsi="Times New Roman" w:cs="Times New Roman"/>
          <w:sz w:val="24"/>
        </w:rPr>
        <w:t xml:space="preserve"> zajęcia w formie zdalnej  </w:t>
      </w:r>
    </w:p>
    <w:p w:rsidR="00EC1513" w:rsidRDefault="00854A0B">
      <w:pPr>
        <w:spacing w:after="19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3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1.3  Forma zaliczenia przedmiotu (z toku) </w:t>
      </w:r>
      <w:r>
        <w:rPr>
          <w:rFonts w:ascii="Times New Roman" w:eastAsia="Times New Roman" w:hAnsi="Times New Roman" w:cs="Times New Roman"/>
          <w:sz w:val="24"/>
        </w:rPr>
        <w:t>(egzamin, zaliczenie z oceną, zaliczenie bez oceny)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line="240" w:lineRule="auto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2" w:line="237" w:lineRule="auto"/>
        <w:ind w:left="29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Zaliczenie bez oceny.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7" w:line="240" w:lineRule="auto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2.W</w:t>
      </w:r>
      <w:r>
        <w:rPr>
          <w:rFonts w:ascii="Times New Roman" w:eastAsia="Times New Roman" w:hAnsi="Times New Roman" w:cs="Times New Roman"/>
          <w:b/>
          <w:sz w:val="24"/>
          <w:vertAlign w:val="subscript"/>
        </w:rPr>
        <w:t xml:space="preserve">YMAGANIA WSTĘPNE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53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2" w:line="269" w:lineRule="auto"/>
        <w:ind w:left="108" w:right="309"/>
        <w:jc w:val="both"/>
      </w:pPr>
      <w:r>
        <w:rPr>
          <w:rFonts w:ascii="Times New Roman" w:eastAsia="Times New Roman" w:hAnsi="Times New Roman" w:cs="Times New Roman"/>
          <w:sz w:val="24"/>
        </w:rPr>
        <w:t>Metodologia badań politologicznych; obsługa komputera (praca z edytorem tekstu, bazami danych zasobami internetowymi). Student posiada podstawowe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umiejętności w zakresie obsługi cyfrowych katalogów bibliotecznych; znajomość metod i narzędzi badawczych; umiejętność edycji tekstu w Word lub innym kompatybilnym edytorze tekstu; poszukiwania materiałów badawczych, ich selekcji i właściwego wykorzystania w procesie pisania pracy; posiada doświadczenie w zakresie przygotowywania prostych projektów badawczych i pisania prac dyplomowych.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EC1513" w:rsidRDefault="00854A0B">
      <w:pPr>
        <w:spacing w:after="52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numPr>
          <w:ilvl w:val="0"/>
          <w:numId w:val="1"/>
        </w:numPr>
        <w:spacing w:after="12" w:line="240" w:lineRule="auto"/>
        <w:ind w:right="-15" w:hanging="228"/>
      </w:pPr>
      <w:r>
        <w:rPr>
          <w:rFonts w:ascii="Times New Roman" w:eastAsia="Times New Roman" w:hAnsi="Times New Roman" w:cs="Times New Roman"/>
          <w:b/>
          <w:sz w:val="19"/>
        </w:rPr>
        <w:t>CELE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EFEKTY UCZENIA SIĘ 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TREŚCI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 xml:space="preserve">ROGRAMOWE I STOSOWANE METODY </w:t>
      </w:r>
      <w:r>
        <w:rPr>
          <w:rFonts w:ascii="Times New Roman" w:eastAsia="Times New Roman" w:hAnsi="Times New Roman" w:cs="Times New Roman"/>
          <w:b/>
          <w:sz w:val="24"/>
        </w:rPr>
        <w:t>D</w:t>
      </w:r>
      <w:r>
        <w:rPr>
          <w:rFonts w:ascii="Times New Roman" w:eastAsia="Times New Roman" w:hAnsi="Times New Roman" w:cs="Times New Roman"/>
          <w:b/>
          <w:sz w:val="19"/>
        </w:rPr>
        <w:t>YDAKTYCZNE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Cele przedmiotu  </w:t>
      </w:r>
    </w:p>
    <w:p w:rsidR="00EC1513" w:rsidRDefault="00854A0B">
      <w:pPr>
        <w:spacing w:after="11"/>
        <w:ind w:left="3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9780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9105"/>
      </w:tblGrid>
      <w:tr w:rsidR="00EC1513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Przygotowanie studentów do samodzielnego określenia pola badawczego. </w:t>
            </w:r>
          </w:p>
        </w:tc>
      </w:tr>
      <w:tr w:rsidR="00EC1513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Sformułowanie tematu pracy magisterskiej oraz jej celu, pytań badawczych, hipotez i konstrukcji. </w:t>
            </w:r>
          </w:p>
        </w:tc>
      </w:tr>
      <w:tr w:rsidR="00EC1513">
        <w:trPr>
          <w:trHeight w:val="3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Wybór podejścia teoretycznego właściwego dla badań wybranego obszaru. </w:t>
            </w:r>
          </w:p>
        </w:tc>
      </w:tr>
      <w:tr w:rsidR="00EC1513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C4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Przygotowanie studenta do analizy przedmiotu pracy w ramach jednego z podejść teoretycznych. </w:t>
            </w:r>
          </w:p>
        </w:tc>
      </w:tr>
      <w:tr w:rsidR="00EC1513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C5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Przygotowanie studenta do pisania pracy. </w:t>
            </w:r>
          </w:p>
        </w:tc>
      </w:tr>
    </w:tbl>
    <w:p w:rsidR="00EC1513" w:rsidRDefault="00854A0B">
      <w:pPr>
        <w:spacing w:after="29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>Efekty uczenia się dla przedmiotu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C1513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spacing w:after="4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(efekt </w:t>
            </w:r>
          </w:p>
          <w:p w:rsidR="00EC1513" w:rsidRDefault="00854A0B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uczenia się)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spacing w:after="4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Treść efektu uczenia się zdefiniowanego dla przedmiotu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(modułu)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F249AF">
            <w:r w:rsidRPr="00F249AF">
              <w:rPr>
                <w:rFonts w:ascii="Times New Roman" w:eastAsia="Times New Roman" w:hAnsi="Times New Roman" w:cs="Times New Roman"/>
                <w:sz w:val="24"/>
              </w:rPr>
              <w:t xml:space="preserve">Odniesienie do efektów  kierunkowych </w:t>
            </w:r>
            <w:r w:rsidRPr="00F249AF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footnoteReference w:id="1"/>
            </w:r>
          </w:p>
        </w:tc>
      </w:tr>
      <w:tr w:rsidR="00EC1513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spacing w:after="38" w:line="271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K_W01 </w:t>
            </w:r>
          </w:p>
        </w:tc>
      </w:tr>
      <w:tr w:rsidR="00EC1513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spacing w:after="38" w:line="26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zna i rozumie specyfikę przedmiotową i metodologiczną nauki o polityce i administracji. Zna metody i narzędzia badawcze wykorzystywane w badaniach z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zakresu nauki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K_W04 </w:t>
            </w:r>
          </w:p>
        </w:tc>
      </w:tr>
      <w:tr w:rsidR="00EC1513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K_U02 </w:t>
            </w:r>
          </w:p>
        </w:tc>
      </w:tr>
      <w:tr w:rsidR="00EC1513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K_U03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samodzielnie prowadzić proces badawczy w zakresie nauk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K_U04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korzystać z różnych metod i technik badawczych oraz rozwijać własny warsztat badawczy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K_U08 </w:t>
            </w:r>
          </w:p>
        </w:tc>
      </w:tr>
      <w:tr w:rsidR="00EC1513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uświadamiać innym konieczność ustawicznej edukacji, doskonalenia i nabywania nowych kompetencji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K_U11 </w:t>
            </w:r>
          </w:p>
        </w:tc>
      </w:tr>
      <w:tr w:rsidR="00EC1513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stosowania odpowiedzialnego podejścia do podejmowanych zadań; przewidywania wielorakich skutków swojego działania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K_K03 </w:t>
            </w:r>
          </w:p>
        </w:tc>
      </w:tr>
      <w:tr w:rsidR="00EC1513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EK_09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K_K06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EK_10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organizowania pracy z wykorzystaniem posiadanej wiedzy oraz wiedzy eksperckiej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K_K07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rozwijania dorobku zawodu i podtrzymywania jego etosu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K_K08 </w:t>
            </w:r>
          </w:p>
        </w:tc>
      </w:tr>
    </w:tbl>
    <w:p w:rsidR="00EC1513" w:rsidRDefault="00854A0B">
      <w:pPr>
        <w:spacing w:after="41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after="197"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Treści programowe </w:t>
      </w:r>
    </w:p>
    <w:p w:rsidR="00EC1513" w:rsidRDefault="00854A0B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2" w:line="237" w:lineRule="auto"/>
        <w:ind w:left="1080" w:right="-15" w:hanging="360"/>
      </w:pPr>
      <w:r>
        <w:rPr>
          <w:rFonts w:ascii="Times New Roman" w:eastAsia="Times New Roman" w:hAnsi="Times New Roman" w:cs="Times New Roman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ćwiczeń audytoryjnych, konwersatoryjnych, laboratoryjnych, zajęć praktycznych  </w:t>
      </w:r>
    </w:p>
    <w:p w:rsidR="00EC1513" w:rsidRDefault="00854A0B">
      <w:pPr>
        <w:spacing w:after="11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Treści merytoryczne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Poszukiwanie i formułowanie tematu pracy na podstawie katalogu dostępnych obszarów badawczych.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Teorie i metody w naukach politycznych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Opracowanie konstrukcji pracy magisterskiej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Opracowanie części teoretycznej pracy magisterskiej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Prezentacja ustna wybranych problemów badawczych 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Dyskusja nad przedstawionymi problemami badawczymi w zakresie przyjętych metod badawczych, zgromadzonej literatury, sposobu jej wykorzystania oraz struktury przedstawionych treści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Prezentacja ustna wyników badań empirycznych; dyskusja nad zgromadzonym materiałem badawczym oraz sposobem jego wykorzystania w pracy.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Prezentacja ustna fragmentów pracy.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Dyskusja nad przedstawionymi fragmentami pracy. </w:t>
            </w:r>
          </w:p>
        </w:tc>
      </w:tr>
    </w:tbl>
    <w:p w:rsidR="00EC1513" w:rsidRDefault="00854A0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>Metody dydaktyczne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0"/>
          <w:numId w:val="2"/>
        </w:numPr>
        <w:spacing w:after="2" w:line="237" w:lineRule="auto"/>
        <w:ind w:left="159" w:right="-15" w:hanging="140"/>
      </w:pPr>
      <w:r>
        <w:rPr>
          <w:rFonts w:ascii="Times New Roman" w:eastAsia="Times New Roman" w:hAnsi="Times New Roman" w:cs="Times New Roman"/>
          <w:sz w:val="24"/>
        </w:rPr>
        <w:t xml:space="preserve">studium przypadku;  </w:t>
      </w:r>
    </w:p>
    <w:p w:rsidR="00EC1513" w:rsidRDefault="00854A0B">
      <w:pPr>
        <w:numPr>
          <w:ilvl w:val="0"/>
          <w:numId w:val="2"/>
        </w:numPr>
        <w:spacing w:after="2" w:line="237" w:lineRule="auto"/>
        <w:ind w:left="159" w:right="-15" w:hanging="140"/>
      </w:pPr>
      <w:r>
        <w:rPr>
          <w:rFonts w:ascii="Times New Roman" w:eastAsia="Times New Roman" w:hAnsi="Times New Roman" w:cs="Times New Roman"/>
          <w:sz w:val="24"/>
        </w:rPr>
        <w:t xml:space="preserve">metoda problemowa;  </w:t>
      </w:r>
    </w:p>
    <w:p w:rsidR="00EC1513" w:rsidRDefault="00854A0B">
      <w:pPr>
        <w:numPr>
          <w:ilvl w:val="0"/>
          <w:numId w:val="2"/>
        </w:numPr>
        <w:spacing w:after="2" w:line="237" w:lineRule="auto"/>
        <w:ind w:left="159" w:right="-15" w:hanging="140"/>
      </w:pPr>
      <w:r>
        <w:rPr>
          <w:rFonts w:ascii="Times New Roman" w:eastAsia="Times New Roman" w:hAnsi="Times New Roman" w:cs="Times New Roman"/>
          <w:sz w:val="24"/>
        </w:rPr>
        <w:t xml:space="preserve">dyskusja dydaktyczna </w:t>
      </w:r>
    </w:p>
    <w:p w:rsidR="00BF6FFA" w:rsidRDefault="00854A0B">
      <w:pPr>
        <w:spacing w:after="3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BF6FFA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br w:type="column"/>
      </w: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METODY I KRYTERIA OCENY  </w:t>
      </w:r>
    </w:p>
    <w:p w:rsidR="00EC1513" w:rsidRDefault="00854A0B">
      <w:pPr>
        <w:spacing w:after="34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numPr>
          <w:ilvl w:val="1"/>
          <w:numId w:val="3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Sposoby weryfikacji efektów uczenia się </w:t>
      </w:r>
    </w:p>
    <w:p w:rsidR="00EC1513" w:rsidRDefault="00854A0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48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235"/>
      </w:tblGrid>
      <w:tr w:rsidR="00EC1513">
        <w:trPr>
          <w:trHeight w:val="83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Symbol efektu</w:t>
            </w:r>
          </w:p>
          <w:p w:rsidR="00EC1513" w:rsidRDefault="00EC1513" w:rsidP="00854A0B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spacing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Metody oceny efektów uczenia się</w:t>
            </w:r>
          </w:p>
          <w:p w:rsidR="00EC1513" w:rsidRDefault="00854A0B" w:rsidP="00854A0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zajęć dydaktycznych ( w,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ćw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…)</w:t>
            </w:r>
          </w:p>
        </w:tc>
      </w:tr>
      <w:tr w:rsidR="00EC1513">
        <w:trPr>
          <w:trHeight w:val="96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Ocena zawartości wstępu oraz części teoretycznej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9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zawartości wstępu do pracy, planu badań empirycznych oraz wykorzystania zadeklarowanych metod badawczych w całej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EK_08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pracy studenta na seminarium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EK_09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</w:tbl>
    <w:p w:rsidR="00EC1513" w:rsidRDefault="00854A0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3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Warunki zaliczenia przedmiotu (kryteria oceniania)  </w:t>
      </w:r>
    </w:p>
    <w:p w:rsidR="00EC1513" w:rsidRDefault="00854A0B">
      <w:pPr>
        <w:spacing w:after="6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71" w:type="dxa"/>
        <w:tblInd w:w="0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EF601C" w:rsidTr="00EF601C">
        <w:trPr>
          <w:trHeight w:val="2549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1C" w:rsidRDefault="00EF601C">
            <w:pPr>
              <w:spacing w:after="70" w:line="269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zaliczenia I semestru: Przygotowanie konspektu pracy, wykazu źródeł i literatury, szkicu wstępu do pracy z określonym polem i pytaniami badawczymi oraz planu badań empirycznych. Sposób zaliczenia I semestru: zaliczenie bez oceny </w:t>
            </w:r>
          </w:p>
          <w:p w:rsidR="00EF601C" w:rsidRDefault="00EF601C">
            <w:pPr>
              <w:spacing w:after="84" w:line="268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zaliczenia II semestru: Przedstawienie w formie pisemnej teoretycznej części pracy magisterskiej oraz wstępnych wyników badań empirycznych. </w:t>
            </w:r>
          </w:p>
          <w:p w:rsidR="00EF601C" w:rsidRDefault="00EF601C">
            <w:pPr>
              <w:spacing w:after="69" w:line="240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Sposób zaliczenia II semestru: zaliczenie bez oceny </w:t>
            </w:r>
          </w:p>
          <w:p w:rsidR="00EF601C" w:rsidRDefault="00EF601C">
            <w:pPr>
              <w:spacing w:after="86" w:line="240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zaliczenia III semestru: Złożenie kompletnej pracy magisterskiej.  </w:t>
            </w:r>
          </w:p>
          <w:p w:rsidR="00EF601C" w:rsidRDefault="00EF601C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>Sposób zaliczenia III semestru: złożenie egzaminu magisterskiego.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BF6FFA" w:rsidRDefault="00854A0B">
      <w:pPr>
        <w:spacing w:after="53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F6FFA" w:rsidRDefault="00BF6FFA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EC1513" w:rsidRDefault="00EC1513">
      <w:pPr>
        <w:spacing w:after="53" w:line="240" w:lineRule="auto"/>
      </w:pP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EC1513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EC1513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 w:rsidP="00854A0B">
            <w:pPr>
              <w:jc w:val="center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</w:tc>
      </w:tr>
      <w:tr w:rsidR="00EC1513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Inne z udziałem nauczyciela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</w:tr>
      <w:tr w:rsidR="00EC1513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365</w:t>
            </w:r>
          </w:p>
        </w:tc>
      </w:tr>
      <w:tr w:rsidR="00EC1513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505</w:t>
            </w:r>
          </w:p>
        </w:tc>
      </w:tr>
      <w:tr w:rsidR="00EC1513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 w:rsidP="00854A0B">
            <w:pPr>
              <w:jc w:val="center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</w:tr>
    </w:tbl>
    <w:p w:rsidR="00EC1513" w:rsidRDefault="00854A0B">
      <w:pPr>
        <w:spacing w:line="243" w:lineRule="auto"/>
        <w:ind w:left="438" w:right="-1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* Należy uwzględnić, że 1 pkt ECTS odpowiada 25-30 godzin całkowitego nakładu pracy studenta. </w:t>
      </w:r>
    </w:p>
    <w:p w:rsidR="00EC1513" w:rsidRDefault="00854A0B">
      <w:pPr>
        <w:spacing w:after="52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>PRAKTYKI ZAWODOWE W RAMACH PRZEDMIOTU</w:t>
      </w:r>
    </w:p>
    <w:p w:rsidR="00EC1513" w:rsidRDefault="00854A0B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EC1513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  <w:tr w:rsidR="00EC1513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</w:tbl>
    <w:p w:rsidR="00EC1513" w:rsidRDefault="00854A0B">
      <w:pPr>
        <w:spacing w:after="3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LITERATURA  </w:t>
      </w:r>
    </w:p>
    <w:p w:rsidR="00EC1513" w:rsidRDefault="00854A0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8790" w:type="dxa"/>
        <w:tblInd w:w="56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EC1513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spacing w:after="33" w:line="240" w:lineRule="auto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>Literatura podstawowa:</w:t>
            </w:r>
            <w:r w:rsidRPr="00854A0B"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  <w:t xml:space="preserve"> </w:t>
            </w:r>
          </w:p>
          <w:p w:rsidR="00EC1513" w:rsidRDefault="00854A0B">
            <w:pPr>
              <w:spacing w:after="40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Bäcker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 in.,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Metodologia badań politologicznych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Warzawa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2016. </w:t>
            </w:r>
          </w:p>
          <w:p w:rsidR="00EC1513" w:rsidRDefault="00854A0B">
            <w:pPr>
              <w:spacing w:after="77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Zenderowski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Praca magisterska – Licencjat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CeDeWu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Warszawa 2011. </w:t>
            </w:r>
          </w:p>
          <w:p w:rsidR="00EC1513" w:rsidRDefault="00854A0B">
            <w:pPr>
              <w:ind w:left="308" w:hanging="2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Chodubski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Wstęp do badań politologicznych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>, Wyd. Uniwersytetu Gdańskiego, Gdańsk 2004.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EC1513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spacing w:after="19" w:line="240" w:lineRule="auto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uzupełniająca: </w:t>
            </w:r>
            <w:r w:rsidRPr="00854A0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</w:rPr>
              <w:t xml:space="preserve"> </w:t>
            </w:r>
          </w:p>
          <w:p w:rsidR="00EC1513" w:rsidRDefault="00854A0B">
            <w:pPr>
              <w:spacing w:after="39" w:line="240" w:lineRule="auto"/>
              <w:ind w:left="34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Babbie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E.R.,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Podstawy badań społecznych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2008. </w:t>
            </w:r>
          </w:p>
          <w:p w:rsidR="00EC1513" w:rsidRDefault="00854A0B">
            <w:pPr>
              <w:spacing w:after="55" w:line="269" w:lineRule="auto"/>
              <w:ind w:left="308" w:hanging="274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Buttolph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Johnson J., Reynolds H.T.,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Mycoff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J.D.,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Metody badawcze w naukach politycznych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2010. </w:t>
            </w:r>
          </w:p>
          <w:p w:rsidR="00EC1513" w:rsidRDefault="00854A0B">
            <w:pPr>
              <w:spacing w:after="41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Nowak S.,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Metodologia badań społecznych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2007. </w:t>
            </w:r>
          </w:p>
          <w:p w:rsidR="00EC1513" w:rsidRDefault="00854A0B">
            <w:pPr>
              <w:spacing w:after="58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oraz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>Literatura właściwa dla tematu pracy magisterskiej.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EC1513" w:rsidRDefault="00854A0B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45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2" w:line="237" w:lineRule="auto"/>
        <w:ind w:left="370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Akceptacja Kierownika Jednostki lub osoby upoważnionej </w:t>
      </w:r>
    </w:p>
    <w:p w:rsidR="00EC1513" w:rsidRDefault="00854A0B">
      <w:pPr>
        <w:spacing w:after="229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EC1513">
      <w:pPr>
        <w:spacing w:line="240" w:lineRule="auto"/>
        <w:ind w:right="3310"/>
        <w:jc w:val="right"/>
      </w:pPr>
    </w:p>
    <w:sectPr w:rsidR="00EC1513" w:rsidSect="00BF6FFA">
      <w:pgSz w:w="11906" w:h="16838"/>
      <w:pgMar w:top="1138" w:right="946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AEC" w:rsidRDefault="001D2AEC" w:rsidP="00F249AF">
      <w:pPr>
        <w:spacing w:line="240" w:lineRule="auto"/>
      </w:pPr>
      <w:r>
        <w:separator/>
      </w:r>
    </w:p>
  </w:endnote>
  <w:endnote w:type="continuationSeparator" w:id="0">
    <w:p w:rsidR="001D2AEC" w:rsidRDefault="001D2AEC" w:rsidP="00F24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AEC" w:rsidRDefault="001D2AEC" w:rsidP="00F249AF">
      <w:pPr>
        <w:spacing w:line="240" w:lineRule="auto"/>
      </w:pPr>
      <w:r>
        <w:separator/>
      </w:r>
    </w:p>
  </w:footnote>
  <w:footnote w:type="continuationSeparator" w:id="0">
    <w:p w:rsidR="001D2AEC" w:rsidRDefault="001D2AEC" w:rsidP="00F249AF">
      <w:pPr>
        <w:spacing w:line="240" w:lineRule="auto"/>
      </w:pPr>
      <w:r>
        <w:continuationSeparator/>
      </w:r>
    </w:p>
  </w:footnote>
  <w:footnote w:id="1">
    <w:p w:rsidR="00F249AF" w:rsidRDefault="00F249AF" w:rsidP="00F249AF">
      <w:bookmarkStart w:id="0" w:name="_GoBack"/>
      <w:r w:rsidRPr="000645A1">
        <w:rPr>
          <w:vertAlign w:val="superscript"/>
        </w:rPr>
        <w:footnoteRef/>
      </w:r>
      <w:bookmarkEnd w:id="0"/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66EC7"/>
    <w:multiLevelType w:val="hybridMultilevel"/>
    <w:tmpl w:val="26BC74D2"/>
    <w:lvl w:ilvl="0" w:tplc="FD845098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ACF51C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40E42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0541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D8DC44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5C1B2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880534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0D6B4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5E57D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CB6CD2"/>
    <w:multiLevelType w:val="multilevel"/>
    <w:tmpl w:val="20B6504E"/>
    <w:lvl w:ilvl="0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495358"/>
    <w:multiLevelType w:val="multilevel"/>
    <w:tmpl w:val="36BAE976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13"/>
    <w:rsid w:val="000645A1"/>
    <w:rsid w:val="001D2AEC"/>
    <w:rsid w:val="00581677"/>
    <w:rsid w:val="00744A56"/>
    <w:rsid w:val="00854A0B"/>
    <w:rsid w:val="009C17BB"/>
    <w:rsid w:val="00A56B55"/>
    <w:rsid w:val="00B90A83"/>
    <w:rsid w:val="00BD6753"/>
    <w:rsid w:val="00BF6FFA"/>
    <w:rsid w:val="00D30DC2"/>
    <w:rsid w:val="00EC1513"/>
    <w:rsid w:val="00EF601C"/>
    <w:rsid w:val="00F03771"/>
    <w:rsid w:val="00F2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8AAAE-0635-4478-957F-A82D49C2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1163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2020-10-28T13:35:00Z</dcterms:created>
  <dcterms:modified xsi:type="dcterms:W3CDTF">2021-03-10T08:24:00Z</dcterms:modified>
</cp:coreProperties>
</file>